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1B" w:rsidRDefault="000F3E1B" w:rsidP="000F3E1B">
      <w:pPr>
        <w:ind w:right="-148"/>
        <w:rPr>
          <w:b/>
          <w:sz w:val="28"/>
          <w:szCs w:val="28"/>
        </w:rPr>
      </w:pPr>
    </w:p>
    <w:p w:rsidR="000F3E1B" w:rsidRDefault="000F3E1B" w:rsidP="000F3E1B">
      <w:pPr>
        <w:rPr>
          <w:rFonts w:ascii="Garamond" w:hAnsi="Garamond"/>
          <w:sz w:val="21"/>
          <w:szCs w:val="21"/>
        </w:rPr>
      </w:pPr>
    </w:p>
    <w:p w:rsidR="0088234B" w:rsidRDefault="0088234B" w:rsidP="0088234B">
      <w:pPr>
        <w:pStyle w:val="NormalWeb"/>
        <w:rPr>
          <w:rFonts w:ascii="Times New Roman" w:eastAsia="Times New Roman" w:hAnsi="Times New Roman" w:cs="Times New Roman"/>
          <w:sz w:val="22"/>
          <w:szCs w:val="22"/>
        </w:rPr>
      </w:pPr>
    </w:p>
    <w:p w:rsidR="0088234B" w:rsidRDefault="0088234B" w:rsidP="0088234B">
      <w:pPr>
        <w:keepNext/>
        <w:jc w:val="center"/>
        <w:outlineLvl w:val="0"/>
        <w:rPr>
          <w:rFonts w:ascii="Times New Roman" w:hAnsi="Times New Roman" w:cs="Times New Roman"/>
          <w:lang w:val="fr-FR"/>
        </w:rPr>
      </w:pPr>
      <w:r>
        <w:rPr>
          <w:rFonts w:ascii="Times New Roman" w:hAnsi="Times New Roman" w:cs="Times New Roman"/>
          <w:noProof/>
        </w:rPr>
        <w:drawing>
          <wp:inline distT="0" distB="0" distL="0" distR="0">
            <wp:extent cx="517525" cy="664210"/>
            <wp:effectExtent l="38100" t="19050" r="15875" b="21590"/>
            <wp:docPr id="2" name="Picture 1" descr="images[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8]"/>
                    <pic:cNvPicPr>
                      <a:picLocks noChangeAspect="1" noChangeArrowheads="1"/>
                    </pic:cNvPicPr>
                  </pic:nvPicPr>
                  <pic:blipFill>
                    <a:blip r:embed="rId5"/>
                    <a:srcRect/>
                    <a:stretch>
                      <a:fillRect/>
                    </a:stretch>
                  </pic:blipFill>
                  <pic:spPr bwMode="auto">
                    <a:xfrm>
                      <a:off x="0" y="0"/>
                      <a:ext cx="517525" cy="664210"/>
                    </a:xfrm>
                    <a:prstGeom prst="rect">
                      <a:avLst/>
                    </a:prstGeom>
                    <a:noFill/>
                    <a:ln w="19050" cmpd="dbl">
                      <a:solidFill>
                        <a:srgbClr val="000000"/>
                      </a:solidFill>
                      <a:miter lim="800000"/>
                      <a:headEnd/>
                      <a:tailEnd/>
                    </a:ln>
                    <a:effectLst/>
                  </pic:spPr>
                </pic:pic>
              </a:graphicData>
            </a:graphic>
          </wp:inline>
        </w:drawing>
      </w:r>
    </w:p>
    <w:p w:rsidR="0088234B" w:rsidRDefault="0088234B" w:rsidP="0088234B">
      <w:pPr>
        <w:keepNext/>
        <w:jc w:val="center"/>
        <w:outlineLvl w:val="0"/>
        <w:rPr>
          <w:rFonts w:ascii="Times New Roman" w:hAnsi="Times New Roman" w:cs="Times New Roman"/>
          <w:b/>
          <w:bCs/>
          <w:lang w:val="fr-FR"/>
        </w:rPr>
      </w:pPr>
      <w:r>
        <w:rPr>
          <w:rFonts w:ascii="Times New Roman" w:hAnsi="Times New Roman" w:cs="Times New Roman"/>
          <w:b/>
          <w:bCs/>
          <w:lang w:val="fr-FR"/>
        </w:rPr>
        <w:t>ROMANIA</w:t>
      </w:r>
    </w:p>
    <w:p w:rsidR="0088234B" w:rsidRDefault="0088234B" w:rsidP="0088234B">
      <w:pPr>
        <w:jc w:val="center"/>
        <w:rPr>
          <w:rFonts w:ascii="Times New Roman" w:hAnsi="Times New Roman" w:cs="Times New Roman"/>
          <w:b/>
          <w:bCs/>
          <w:lang w:val="fr-FR"/>
        </w:rPr>
      </w:pPr>
      <w:r>
        <w:rPr>
          <w:rFonts w:ascii="Times New Roman" w:hAnsi="Times New Roman" w:cs="Times New Roman"/>
          <w:b/>
          <w:bCs/>
          <w:lang w:val="fr-FR"/>
        </w:rPr>
        <w:t>JUDETUL CALARASI</w:t>
      </w:r>
    </w:p>
    <w:p w:rsidR="0088234B" w:rsidRPr="00D9383C" w:rsidRDefault="0088234B" w:rsidP="00D9383C">
      <w:pPr>
        <w:keepNext/>
        <w:pBdr>
          <w:bottom w:val="single" w:sz="12" w:space="1" w:color="auto"/>
        </w:pBdr>
        <w:jc w:val="center"/>
        <w:outlineLvl w:val="2"/>
        <w:rPr>
          <w:rFonts w:ascii="Times New Roman" w:hAnsi="Times New Roman" w:cs="Times New Roman"/>
          <w:b/>
          <w:bCs/>
          <w:lang w:val="fr-FR"/>
        </w:rPr>
      </w:pPr>
      <w:r>
        <w:rPr>
          <w:rFonts w:ascii="Times New Roman" w:hAnsi="Times New Roman" w:cs="Times New Roman"/>
          <w:b/>
          <w:bCs/>
          <w:lang w:val="fr-FR"/>
        </w:rPr>
        <w:t>CONSILIUL LOCAL AL COMUNEI MITRENI</w:t>
      </w:r>
    </w:p>
    <w:p w:rsidR="0088234B" w:rsidRDefault="0088234B" w:rsidP="0088234B">
      <w:pPr>
        <w:jc w:val="center"/>
        <w:rPr>
          <w:rFonts w:ascii="Times New Roman" w:hAnsi="Times New Roman" w:cs="Times New Roman"/>
          <w:lang w:val="en-US"/>
        </w:rPr>
      </w:pPr>
      <w:r>
        <w:rPr>
          <w:rFonts w:ascii="Times New Roman" w:hAnsi="Times New Roman" w:cs="Times New Roman"/>
          <w:i/>
          <w:u w:val="single"/>
          <w:lang w:val="fr-FR"/>
        </w:rPr>
        <w:t>HOTĂRÂRE</w:t>
      </w:r>
    </w:p>
    <w:p w:rsidR="0088234B" w:rsidRDefault="0088234B" w:rsidP="0088234B">
      <w:pPr>
        <w:jc w:val="center"/>
        <w:rPr>
          <w:rFonts w:ascii="Times New Roman" w:hAnsi="Times New Roman" w:cs="Times New Roman"/>
          <w:b/>
        </w:rPr>
      </w:pPr>
      <w:r>
        <w:rPr>
          <w:rFonts w:ascii="Times New Roman" w:hAnsi="Times New Roman" w:cs="Times New Roman"/>
          <w:b/>
        </w:rPr>
        <w:t>privind aprobarea comisiei de evaluare, a raportului de evaluare a terenului extravilan neproductiv precum și a concesionării acestuia</w:t>
      </w:r>
    </w:p>
    <w:p w:rsidR="0088234B" w:rsidRDefault="0088234B" w:rsidP="0088234B">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lang w:val="fr-FR"/>
        </w:rPr>
        <w:t>Consiliul</w:t>
      </w:r>
      <w:proofErr w:type="spellEnd"/>
      <w:r>
        <w:rPr>
          <w:rFonts w:ascii="Times New Roman" w:hAnsi="Times New Roman" w:cs="Times New Roman"/>
          <w:lang w:val="fr-FR"/>
        </w:rPr>
        <w:t xml:space="preserve"> Local al </w:t>
      </w:r>
      <w:proofErr w:type="spellStart"/>
      <w:r>
        <w:rPr>
          <w:rFonts w:ascii="Times New Roman" w:hAnsi="Times New Roman" w:cs="Times New Roman"/>
          <w:lang w:val="fr-FR"/>
        </w:rPr>
        <w:t>comunei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Mitreni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judeţul</w:t>
      </w:r>
      <w:proofErr w:type="spellEnd"/>
      <w:r>
        <w:rPr>
          <w:rFonts w:ascii="Times New Roman" w:hAnsi="Times New Roman" w:cs="Times New Roman"/>
          <w:lang w:val="fr-FR"/>
        </w:rPr>
        <w:t xml:space="preserve"> Călăraşi, </w:t>
      </w:r>
      <w:proofErr w:type="spellStart"/>
      <w:r>
        <w:rPr>
          <w:rFonts w:ascii="Times New Roman" w:hAnsi="Times New Roman" w:cs="Times New Roman"/>
          <w:lang w:val="fr-FR"/>
        </w:rPr>
        <w:t>întrunit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în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şedinţă</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ordinară</w:t>
      </w:r>
      <w:proofErr w:type="spellEnd"/>
      <w:r>
        <w:rPr>
          <w:rFonts w:ascii="Times New Roman" w:hAnsi="Times New Roman" w:cs="Times New Roman"/>
          <w:lang w:val="fr-FR"/>
        </w:rPr>
        <w:t xml:space="preserve"> la data de 31 </w:t>
      </w:r>
      <w:proofErr w:type="spellStart"/>
      <w:r>
        <w:rPr>
          <w:rFonts w:ascii="Times New Roman" w:hAnsi="Times New Roman" w:cs="Times New Roman"/>
          <w:lang w:val="fr-FR"/>
        </w:rPr>
        <w:t>ianuarie</w:t>
      </w:r>
      <w:proofErr w:type="spellEnd"/>
      <w:r>
        <w:rPr>
          <w:rFonts w:ascii="Times New Roman" w:hAnsi="Times New Roman" w:cs="Times New Roman"/>
          <w:lang w:val="fr-FR"/>
        </w:rPr>
        <w:t xml:space="preserve"> 2019 </w:t>
      </w:r>
    </w:p>
    <w:p w:rsidR="00132F56" w:rsidRDefault="0088234B" w:rsidP="0088234B">
      <w:pPr>
        <w:ind w:left="600" w:right="-148" w:firstLine="360"/>
        <w:jc w:val="both"/>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Având în vedere:</w:t>
      </w:r>
    </w:p>
    <w:p w:rsidR="00AA7973" w:rsidRDefault="00AA7973" w:rsidP="00AA7973">
      <w:pPr>
        <w:jc w:val="both"/>
        <w:rPr>
          <w:rFonts w:ascii="Times New Roman" w:hAnsi="Times New Roman" w:cs="Times New Roman"/>
        </w:rPr>
      </w:pPr>
      <w:r>
        <w:rPr>
          <w:rFonts w:ascii="Times New Roman" w:hAnsi="Times New Roman" w:cs="Times New Roman"/>
        </w:rPr>
        <w:t>- nota de fundamentare a domnului primar Minciună Tudorică nr. 393/30.01.2019;</w:t>
      </w:r>
    </w:p>
    <w:p w:rsidR="00AA7973" w:rsidRDefault="00AA7973" w:rsidP="00AA7973">
      <w:pPr>
        <w:jc w:val="both"/>
        <w:rPr>
          <w:rFonts w:ascii="Times New Roman" w:hAnsi="Times New Roman" w:cs="Times New Roman"/>
        </w:rPr>
      </w:pPr>
      <w:r>
        <w:rPr>
          <w:rFonts w:ascii="Times New Roman" w:hAnsi="Times New Roman" w:cs="Times New Roman"/>
        </w:rPr>
        <w:t>- referatul de specialitate nr. 301/23.01.2019 întocmit de doamna Chirnogeanu Ionela, consilier în cadrul compartimentului Achiziții publice al aparatului de specialitate al primarului privind necesitatea adoptării unui proiect de hotărâre privind aprobarea comisiei de evaluare și a raportului de evaluare a terenului neproductiv situat în extravilanul comunei Mitreni, județul Călărași;</w:t>
      </w:r>
    </w:p>
    <w:p w:rsidR="00AA7973" w:rsidRDefault="00AA7973" w:rsidP="00AA7973">
      <w:pPr>
        <w:jc w:val="both"/>
        <w:rPr>
          <w:rFonts w:ascii="Times New Roman" w:hAnsi="Times New Roman" w:cs="Times New Roman"/>
        </w:rPr>
      </w:pPr>
      <w:r>
        <w:rPr>
          <w:rFonts w:ascii="Times New Roman" w:hAnsi="Times New Roman" w:cs="Times New Roman"/>
        </w:rPr>
        <w:t>- raportul de avizare al comisiei de specialitate juridică și de disciplină de pe lângă Consiliul local al comunei Mitreni, înregistrat cu nr. 16/31.01.2019;</w:t>
      </w:r>
    </w:p>
    <w:p w:rsidR="00AA7973" w:rsidRDefault="00AA7973" w:rsidP="00AA7973">
      <w:pPr>
        <w:jc w:val="both"/>
        <w:rPr>
          <w:rFonts w:ascii="Times New Roman" w:hAnsi="Times New Roman" w:cs="Times New Roman"/>
          <w:lang w:val="en-US"/>
        </w:rPr>
      </w:pPr>
      <w:r>
        <w:rPr>
          <w:rFonts w:ascii="Times New Roman" w:hAnsi="Times New Roman" w:cs="Times New Roman"/>
        </w:rPr>
        <w:t xml:space="preserve">-raportul de avizare al comisiei de specialitate agricultură, activităţi economico-financiare, amenajarea teritoriului şi urbanism, protecţia mediului şi turism de pe lângă Consiliul local al comunei Mitreni, înregistrat cu nr. 17/31.01.2019; </w:t>
      </w:r>
    </w:p>
    <w:p w:rsidR="00AA7973" w:rsidRDefault="00AA7973" w:rsidP="00AA7973">
      <w:pPr>
        <w:jc w:val="both"/>
        <w:rPr>
          <w:rFonts w:ascii="Times New Roman" w:hAnsi="Times New Roman" w:cs="Times New Roman"/>
        </w:rPr>
      </w:pPr>
      <w:r>
        <w:rPr>
          <w:rFonts w:ascii="Times New Roman" w:hAnsi="Times New Roman" w:cs="Times New Roman"/>
        </w:rPr>
        <w:t>-raportul de avizare al comisiei de specialitate pentru probleme de învăţământ, sănătate şi familie, activităţi social-culturale, culte, muncă şi protecţie socială şi protecţie copii, tineret şi sport de pe lângă Consiliul local al comunei Mitreni, înregistrat cu nr. 18/31.01.2019;</w:t>
      </w:r>
    </w:p>
    <w:p w:rsidR="00AA7973" w:rsidRDefault="00AA7973" w:rsidP="00AA7973">
      <w:pPr>
        <w:spacing w:after="0"/>
        <w:jc w:val="both"/>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lang w:val="en-US"/>
        </w:rPr>
        <w:t>prevederile</w:t>
      </w:r>
      <w:proofErr w:type="spellEnd"/>
      <w:r>
        <w:rPr>
          <w:rFonts w:ascii="Times New Roman" w:hAnsi="Times New Roman" w:cs="Times New Roman"/>
          <w:lang w:val="en-US"/>
        </w:rPr>
        <w:t xml:space="preserve"> art. 104 din </w:t>
      </w:r>
      <w:proofErr w:type="spellStart"/>
      <w:r>
        <w:rPr>
          <w:rFonts w:ascii="Times New Roman" w:hAnsi="Times New Roman" w:cs="Times New Roman"/>
          <w:lang w:val="en-US"/>
        </w:rPr>
        <w:t>Legea</w:t>
      </w:r>
      <w:proofErr w:type="spellEnd"/>
      <w:r>
        <w:rPr>
          <w:rFonts w:ascii="Times New Roman" w:hAnsi="Times New Roman" w:cs="Times New Roman"/>
          <w:lang w:val="en-US"/>
        </w:rPr>
        <w:t xml:space="preserve"> nr. 98/2016 </w:t>
      </w:r>
      <w:proofErr w:type="spellStart"/>
      <w:r>
        <w:rPr>
          <w:rFonts w:ascii="Times New Roman" w:hAnsi="Times New Roman" w:cs="Times New Roman"/>
          <w:lang w:val="en-US"/>
        </w:rPr>
        <w:t>privind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achizițiile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republicată</w:t>
      </w:r>
      <w:proofErr w:type="spellEnd"/>
      <w:r>
        <w:rPr>
          <w:rFonts w:ascii="Times New Roman" w:hAnsi="Times New Roman" w:cs="Times New Roman"/>
          <w:lang w:val="en-US"/>
        </w:rPr>
        <w:t xml:space="preserve">, cu </w:t>
      </w:r>
      <w:proofErr w:type="spellStart"/>
      <w:r>
        <w:rPr>
          <w:rFonts w:ascii="Times New Roman" w:hAnsi="Times New Roman" w:cs="Times New Roman"/>
          <w:lang w:val="en-US"/>
        </w:rPr>
        <w:t>modificările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și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completările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ulterioare</w:t>
      </w:r>
      <w:proofErr w:type="spellEnd"/>
      <w:r>
        <w:rPr>
          <w:rFonts w:ascii="Times New Roman" w:hAnsi="Times New Roman" w:cs="Times New Roman"/>
          <w:lang w:val="en-US"/>
        </w:rPr>
        <w:t>;</w:t>
      </w:r>
    </w:p>
    <w:p w:rsidR="00AA7973" w:rsidRDefault="00AA7973" w:rsidP="00AA7973">
      <w:pPr>
        <w:spacing w:after="0"/>
        <w:jc w:val="both"/>
        <w:rPr>
          <w:rFonts w:ascii="Times New Roman" w:hAnsi="Times New Roman" w:cs="Times New Roman"/>
          <w:lang w:val="en-US"/>
        </w:rPr>
      </w:pPr>
    </w:p>
    <w:p w:rsidR="00AA7973" w:rsidRDefault="00AA7973" w:rsidP="00AA7973">
      <w:pPr>
        <w:spacing w:after="0"/>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prevederile</w:t>
      </w:r>
      <w:proofErr w:type="spellEnd"/>
      <w:r>
        <w:rPr>
          <w:rFonts w:ascii="Times New Roman" w:hAnsi="Times New Roman" w:cs="Times New Roman"/>
          <w:lang w:val="en-US"/>
        </w:rPr>
        <w:t xml:space="preserve"> OMFP 3471/2008 </w:t>
      </w:r>
      <w:proofErr w:type="spellStart"/>
      <w:r>
        <w:rPr>
          <w:rFonts w:ascii="Times New Roman" w:hAnsi="Times New Roman" w:cs="Times New Roman"/>
          <w:lang w:val="en-US"/>
        </w:rPr>
        <w:t>privind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reevaluarea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și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amortizarea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activelor</w:t>
      </w:r>
      <w:proofErr w:type="spellEnd"/>
      <w:r>
        <w:rPr>
          <w:rFonts w:ascii="Times New Roman" w:hAnsi="Times New Roman" w:cs="Times New Roman"/>
          <w:lang w:val="en-US"/>
        </w:rPr>
        <w:t xml:space="preserve"> fixe </w:t>
      </w:r>
      <w:proofErr w:type="spellStart"/>
      <w:r>
        <w:rPr>
          <w:rFonts w:ascii="Times New Roman" w:hAnsi="Times New Roman" w:cs="Times New Roman"/>
          <w:lang w:val="en-US"/>
        </w:rPr>
        <w:t>corporale</w:t>
      </w:r>
      <w:proofErr w:type="spellEnd"/>
      <w:r>
        <w:rPr>
          <w:rFonts w:ascii="Times New Roman" w:hAnsi="Times New Roman" w:cs="Times New Roman"/>
          <w:lang w:val="en-US"/>
        </w:rPr>
        <w:t xml:space="preserve"> din </w:t>
      </w:r>
      <w:proofErr w:type="spellStart"/>
      <w:r>
        <w:rPr>
          <w:rFonts w:ascii="Times New Roman" w:hAnsi="Times New Roman" w:cs="Times New Roman"/>
          <w:lang w:val="en-US"/>
        </w:rPr>
        <w:t>patrimoniul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instituțiilor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actualizat</w:t>
      </w:r>
      <w:proofErr w:type="spellEnd"/>
      <w:r>
        <w:rPr>
          <w:rFonts w:ascii="Times New Roman" w:hAnsi="Times New Roman" w:cs="Times New Roman"/>
          <w:lang w:val="en-US"/>
        </w:rPr>
        <w:t xml:space="preserve"> 2015);</w:t>
      </w:r>
    </w:p>
    <w:p w:rsidR="00AA7973" w:rsidRDefault="00AA7973" w:rsidP="00AA7973">
      <w:pPr>
        <w:spacing w:after="0"/>
        <w:jc w:val="both"/>
        <w:rPr>
          <w:rFonts w:ascii="Times New Roman" w:hAnsi="Times New Roman" w:cs="Times New Roman"/>
          <w:lang w:val="en-US"/>
        </w:rPr>
      </w:pPr>
    </w:p>
    <w:p w:rsidR="00AA7973" w:rsidRDefault="00AA7973" w:rsidP="00AA7973">
      <w:pPr>
        <w:jc w:val="both"/>
        <w:rPr>
          <w:rFonts w:ascii="Times New Roman" w:hAnsi="Times New Roman" w:cs="Times New Roman"/>
        </w:rPr>
      </w:pPr>
      <w:r>
        <w:rPr>
          <w:rFonts w:ascii="Times New Roman" w:hAnsi="Times New Roman" w:cs="Times New Roman"/>
        </w:rPr>
        <w:t>- prevederile art. 36 alin. (1) si alin. (4) lit. a) din Legea nr. 215/2001 – Legea administraţiei publice locale republicată, cu modificările și completările ulterioare;</w:t>
      </w:r>
    </w:p>
    <w:p w:rsidR="00AA7973" w:rsidRDefault="00AA7973" w:rsidP="00AA7973">
      <w:pPr>
        <w:jc w:val="both"/>
        <w:rPr>
          <w:rFonts w:ascii="Times New Roman" w:hAnsi="Times New Roman" w:cs="Times New Roman"/>
        </w:rPr>
      </w:pPr>
      <w:r>
        <w:rPr>
          <w:rFonts w:ascii="Times New Roman" w:hAnsi="Times New Roman" w:cs="Times New Roman"/>
        </w:rPr>
        <w:lastRenderedPageBreak/>
        <w:t>În baza dispoziţiilor art. 36 alin. (1) și în temeiul  dispozițiilor art. 45 alin. (1) și alin .(2) lit. a) din Legea nr.215/2001 – Legea administraţiei  publice  locale, republicată, cu modificările și completările ulterioare,</w:t>
      </w:r>
    </w:p>
    <w:p w:rsidR="00AA7973" w:rsidRDefault="00AA7973" w:rsidP="00AA7973">
      <w:pPr>
        <w:ind w:left="600" w:right="-148"/>
        <w:jc w:val="center"/>
        <w:rPr>
          <w:rFonts w:ascii="Times New Roman" w:hAnsi="Times New Roman" w:cs="Times New Roman"/>
          <w:b/>
          <w:u w:val="single"/>
        </w:rPr>
      </w:pPr>
      <w:r>
        <w:rPr>
          <w:rFonts w:ascii="Times New Roman" w:hAnsi="Times New Roman" w:cs="Times New Roman"/>
          <w:b/>
          <w:u w:val="single"/>
        </w:rPr>
        <w:t>HOTĂRĂŞTE:</w:t>
      </w:r>
    </w:p>
    <w:p w:rsidR="00AA7973" w:rsidRDefault="00AA7973" w:rsidP="00AA7973">
      <w:pPr>
        <w:pStyle w:val="BodyText"/>
        <w:jc w:val="both"/>
        <w:rPr>
          <w:b/>
          <w:sz w:val="22"/>
          <w:szCs w:val="22"/>
          <w:u w:val="single"/>
        </w:rPr>
      </w:pPr>
    </w:p>
    <w:p w:rsidR="00AA7973" w:rsidRDefault="00AA7973" w:rsidP="00AA7973">
      <w:pPr>
        <w:pStyle w:val="BodyText"/>
        <w:jc w:val="both"/>
        <w:rPr>
          <w:sz w:val="22"/>
          <w:szCs w:val="22"/>
        </w:rPr>
      </w:pPr>
      <w:r>
        <w:rPr>
          <w:b/>
          <w:sz w:val="22"/>
          <w:szCs w:val="22"/>
          <w:u w:val="single"/>
        </w:rPr>
        <w:t>Art.1</w:t>
      </w:r>
      <w:r>
        <w:rPr>
          <w:sz w:val="22"/>
          <w:szCs w:val="22"/>
        </w:rPr>
        <w:t xml:space="preserve">. Se aprobă comisia de evaluare conform anexei ce face parte integrantă din această hotărâre. </w:t>
      </w:r>
    </w:p>
    <w:p w:rsidR="00AA7973" w:rsidRDefault="00AA7973" w:rsidP="00AA7973">
      <w:pPr>
        <w:pStyle w:val="BodyText"/>
        <w:jc w:val="both"/>
        <w:rPr>
          <w:sz w:val="22"/>
          <w:szCs w:val="22"/>
        </w:rPr>
      </w:pPr>
    </w:p>
    <w:p w:rsidR="00AA7973" w:rsidRDefault="00AA7973" w:rsidP="00AA7973">
      <w:pPr>
        <w:pStyle w:val="BodyText"/>
        <w:jc w:val="both"/>
        <w:rPr>
          <w:sz w:val="22"/>
          <w:szCs w:val="22"/>
        </w:rPr>
      </w:pPr>
      <w:r>
        <w:rPr>
          <w:b/>
          <w:sz w:val="22"/>
          <w:szCs w:val="22"/>
          <w:u w:val="single"/>
        </w:rPr>
        <w:t xml:space="preserve">Art.2.  </w:t>
      </w:r>
      <w:r>
        <w:rPr>
          <w:sz w:val="22"/>
          <w:szCs w:val="22"/>
        </w:rPr>
        <w:t>Se aprobă raportul de reevaluare a terenului neproductiv situat în extravilanul comunei Mitreni, județul Călărași, în Tarlaua 87, Parcela NP 400/1, în suprafață de 11,5 ha.</w:t>
      </w:r>
    </w:p>
    <w:p w:rsidR="00AA7973" w:rsidRDefault="00AA7973" w:rsidP="00AA7973">
      <w:pPr>
        <w:pStyle w:val="BodyText"/>
        <w:jc w:val="both"/>
        <w:rPr>
          <w:sz w:val="22"/>
          <w:szCs w:val="22"/>
        </w:rPr>
      </w:pPr>
    </w:p>
    <w:p w:rsidR="00AA7973" w:rsidRDefault="00AA7973" w:rsidP="00AA7973">
      <w:pPr>
        <w:pStyle w:val="BodyText"/>
        <w:jc w:val="both"/>
        <w:rPr>
          <w:sz w:val="22"/>
          <w:szCs w:val="22"/>
        </w:rPr>
      </w:pPr>
      <w:r>
        <w:rPr>
          <w:b/>
          <w:sz w:val="22"/>
          <w:szCs w:val="22"/>
        </w:rPr>
        <w:t xml:space="preserve">Art. 3 </w:t>
      </w:r>
      <w:r>
        <w:rPr>
          <w:sz w:val="22"/>
          <w:szCs w:val="22"/>
        </w:rPr>
        <w:t>Se aprobă concesionarea terenului extravilan neproductiv.</w:t>
      </w:r>
    </w:p>
    <w:p w:rsidR="00AA7973" w:rsidRDefault="00AA7973" w:rsidP="00AA7973">
      <w:pPr>
        <w:pStyle w:val="BodyText"/>
        <w:jc w:val="both"/>
        <w:rPr>
          <w:sz w:val="22"/>
          <w:szCs w:val="22"/>
        </w:rPr>
      </w:pPr>
    </w:p>
    <w:p w:rsidR="00AA7973" w:rsidRDefault="00AA7973" w:rsidP="00AA7973">
      <w:pPr>
        <w:pStyle w:val="BodyText"/>
        <w:jc w:val="both"/>
        <w:rPr>
          <w:sz w:val="22"/>
          <w:szCs w:val="22"/>
        </w:rPr>
      </w:pPr>
      <w:r>
        <w:rPr>
          <w:sz w:val="22"/>
          <w:szCs w:val="22"/>
        </w:rPr>
        <w:t xml:space="preserve"> </w:t>
      </w:r>
      <w:r>
        <w:rPr>
          <w:b/>
          <w:sz w:val="22"/>
          <w:szCs w:val="22"/>
        </w:rPr>
        <w:t>Art. 3</w:t>
      </w:r>
      <w:r>
        <w:rPr>
          <w:sz w:val="22"/>
          <w:szCs w:val="22"/>
        </w:rPr>
        <w:t xml:space="preserve"> Primarul și Comisia de evaluare astfel constituită vor duce la îndeplinire prezenta hotărâre;</w:t>
      </w:r>
    </w:p>
    <w:p w:rsidR="00AA7973" w:rsidRDefault="00AA7973" w:rsidP="00AA7973">
      <w:pPr>
        <w:ind w:firstLine="720"/>
        <w:jc w:val="both"/>
        <w:rPr>
          <w:rFonts w:ascii="Times New Roman" w:hAnsi="Times New Roman" w:cs="Times New Roman"/>
        </w:rPr>
      </w:pPr>
    </w:p>
    <w:p w:rsidR="00AA7973" w:rsidRDefault="00AA7973" w:rsidP="00AA7973">
      <w:pPr>
        <w:jc w:val="both"/>
        <w:rPr>
          <w:rFonts w:ascii="Times New Roman" w:hAnsi="Times New Roman" w:cs="Times New Roman"/>
        </w:rPr>
      </w:pPr>
      <w:r>
        <w:rPr>
          <w:rFonts w:ascii="Times New Roman" w:hAnsi="Times New Roman" w:cs="Times New Roman"/>
        </w:rPr>
        <w:t>Secretarul  comunei  va lua măsuri privind afişarea și comunicarea  prezentei hotărâri către cei  interesaţi, în termenul prevăzut  de lege.</w:t>
      </w:r>
    </w:p>
    <w:p w:rsidR="00AA7973" w:rsidRDefault="00AA7973" w:rsidP="00AA7973">
      <w:pPr>
        <w:ind w:firstLine="360"/>
        <w:jc w:val="center"/>
        <w:rPr>
          <w:rFonts w:ascii="Times New Roman" w:hAnsi="Times New Roman" w:cs="Times New Roman"/>
          <w:b/>
          <w:bCs/>
          <w:iCs/>
        </w:rPr>
      </w:pPr>
    </w:p>
    <w:p w:rsidR="00AA7973" w:rsidRDefault="00AA7973" w:rsidP="00AA7973">
      <w:pPr>
        <w:ind w:firstLine="360"/>
        <w:jc w:val="center"/>
        <w:rPr>
          <w:rFonts w:ascii="Times New Roman" w:hAnsi="Times New Roman" w:cs="Times New Roman"/>
          <w:b/>
          <w:bCs/>
          <w:iCs/>
        </w:rPr>
      </w:pPr>
      <w:r>
        <w:rPr>
          <w:rFonts w:ascii="Times New Roman" w:hAnsi="Times New Roman" w:cs="Times New Roman"/>
          <w:b/>
          <w:bCs/>
          <w:iCs/>
        </w:rPr>
        <w:t>PREȘEDINTE DE SEDINȚĂ,</w:t>
      </w:r>
    </w:p>
    <w:p w:rsidR="00AA7973" w:rsidRDefault="00AA7973" w:rsidP="00AA7973">
      <w:pPr>
        <w:spacing w:line="360" w:lineRule="auto"/>
        <w:ind w:firstLine="360"/>
        <w:jc w:val="center"/>
        <w:rPr>
          <w:rFonts w:ascii="Times New Roman" w:hAnsi="Times New Roman" w:cs="Times New Roman"/>
          <w:b/>
          <w:bCs/>
          <w:iCs/>
        </w:rPr>
      </w:pPr>
      <w:r>
        <w:rPr>
          <w:rFonts w:ascii="Times New Roman" w:hAnsi="Times New Roman" w:cs="Times New Roman"/>
          <w:bCs/>
          <w:iCs/>
        </w:rPr>
        <w:t xml:space="preserve">Consilier local, </w:t>
      </w:r>
      <w:r>
        <w:rPr>
          <w:rFonts w:ascii="Times New Roman" w:hAnsi="Times New Roman" w:cs="Times New Roman"/>
          <w:b/>
          <w:bCs/>
          <w:iCs/>
        </w:rPr>
        <w:t>Chirnogeanu Florin Nicusor</w:t>
      </w:r>
    </w:p>
    <w:p w:rsidR="00AA7973" w:rsidRDefault="00AA7973" w:rsidP="00AA7973">
      <w:pPr>
        <w:ind w:firstLine="360"/>
        <w:jc w:val="center"/>
        <w:rPr>
          <w:rFonts w:ascii="Times New Roman" w:hAnsi="Times New Roman" w:cs="Times New Roman"/>
        </w:rPr>
      </w:pPr>
    </w:p>
    <w:p w:rsidR="00AA7973" w:rsidRDefault="00AA7973" w:rsidP="00AA7973">
      <w:pPr>
        <w:ind w:left="6480"/>
        <w:jc w:val="center"/>
        <w:rPr>
          <w:rFonts w:ascii="Times New Roman" w:hAnsi="Times New Roman" w:cs="Times New Roman"/>
          <w:b/>
          <w:bCs/>
        </w:rPr>
      </w:pPr>
      <w:r>
        <w:rPr>
          <w:rFonts w:ascii="Times New Roman" w:hAnsi="Times New Roman" w:cs="Times New Roman"/>
          <w:bCs/>
          <w:iCs/>
        </w:rPr>
        <w:t>Contrasemnează:</w:t>
      </w:r>
    </w:p>
    <w:p w:rsidR="00AA7973" w:rsidRDefault="00AA7973" w:rsidP="00AA7973">
      <w:pPr>
        <w:jc w:val="right"/>
        <w:rPr>
          <w:rFonts w:ascii="Times New Roman" w:hAnsi="Times New Roman" w:cs="Times New Roman"/>
        </w:rPr>
      </w:pPr>
      <w:r>
        <w:rPr>
          <w:rFonts w:ascii="Times New Roman" w:hAnsi="Times New Roman" w:cs="Times New Roman"/>
        </w:rPr>
        <w:t>Secretar,</w:t>
      </w:r>
    </w:p>
    <w:p w:rsidR="00AA7973" w:rsidRDefault="00AA7973" w:rsidP="00AA7973">
      <w:pPr>
        <w:jc w:val="right"/>
        <w:rPr>
          <w:rFonts w:ascii="Times New Roman" w:hAnsi="Times New Roman" w:cs="Times New Roman"/>
        </w:rPr>
      </w:pPr>
      <w:r>
        <w:rPr>
          <w:rFonts w:ascii="Times New Roman" w:hAnsi="Times New Roman" w:cs="Times New Roman"/>
        </w:rPr>
        <w:t>OPRICAN Mariana</w:t>
      </w:r>
    </w:p>
    <w:p w:rsidR="00AA7973" w:rsidRDefault="00AA7973" w:rsidP="00AA7973">
      <w:pPr>
        <w:jc w:val="right"/>
        <w:rPr>
          <w:rFonts w:ascii="Times New Roman" w:hAnsi="Times New Roman" w:cs="Times New Roman"/>
        </w:rPr>
      </w:pPr>
    </w:p>
    <w:p w:rsidR="00AA7973" w:rsidRDefault="00AA7973" w:rsidP="00AA7973">
      <w:pPr>
        <w:jc w:val="right"/>
        <w:rPr>
          <w:rFonts w:ascii="Times New Roman" w:hAnsi="Times New Roman" w:cs="Times New Roman"/>
        </w:rPr>
      </w:pPr>
      <w:r>
        <w:rPr>
          <w:rFonts w:ascii="Times New Roman" w:hAnsi="Times New Roman" w:cs="Times New Roman"/>
        </w:rPr>
        <w:t>Nr. consilieri:13</w:t>
      </w:r>
    </w:p>
    <w:p w:rsidR="00AA7973" w:rsidRDefault="00AA7973" w:rsidP="00AA7973">
      <w:pPr>
        <w:jc w:val="right"/>
        <w:rPr>
          <w:rFonts w:ascii="Times New Roman" w:hAnsi="Times New Roman" w:cs="Times New Roman"/>
        </w:rPr>
      </w:pPr>
      <w:r>
        <w:rPr>
          <w:rFonts w:ascii="Times New Roman" w:hAnsi="Times New Roman" w:cs="Times New Roman"/>
        </w:rPr>
        <w:t xml:space="preserve">Din care prezenti:12 </w:t>
      </w:r>
    </w:p>
    <w:p w:rsidR="00AA7973" w:rsidRDefault="00AA7973" w:rsidP="00AA7973">
      <w:pPr>
        <w:jc w:val="right"/>
        <w:rPr>
          <w:rFonts w:ascii="Times New Roman" w:hAnsi="Times New Roman" w:cs="Times New Roman"/>
        </w:rPr>
      </w:pPr>
      <w:r>
        <w:rPr>
          <w:rFonts w:ascii="Times New Roman" w:hAnsi="Times New Roman" w:cs="Times New Roman"/>
        </w:rPr>
        <w:t xml:space="preserve">Voturi pentru:12 </w:t>
      </w:r>
    </w:p>
    <w:p w:rsidR="00AA7973" w:rsidRDefault="00AA7973" w:rsidP="00AA7973">
      <w:pPr>
        <w:jc w:val="both"/>
        <w:rPr>
          <w:rFonts w:ascii="Times New Roman" w:hAnsi="Times New Roman" w:cs="Times New Roman"/>
          <w:i/>
          <w:iCs/>
        </w:rPr>
      </w:pPr>
      <w:r>
        <w:rPr>
          <w:rFonts w:ascii="Times New Roman" w:hAnsi="Times New Roman" w:cs="Times New Roman"/>
          <w:b/>
        </w:rPr>
        <w:t>Nr. 6</w:t>
      </w:r>
      <w:r>
        <w:rPr>
          <w:rFonts w:ascii="Times New Roman" w:hAnsi="Times New Roman" w:cs="Times New Roman"/>
          <w:i/>
          <w:iCs/>
        </w:rPr>
        <w:t xml:space="preserve">    </w:t>
      </w:r>
    </w:p>
    <w:p w:rsidR="00AA7973" w:rsidRDefault="00AA7973" w:rsidP="00AA7973">
      <w:pPr>
        <w:jc w:val="both"/>
        <w:rPr>
          <w:rFonts w:ascii="Times New Roman" w:hAnsi="Times New Roman" w:cs="Times New Roman"/>
          <w:lang w:val="fr-FR"/>
        </w:rPr>
      </w:pPr>
      <w:r>
        <w:rPr>
          <w:rFonts w:ascii="Times New Roman" w:hAnsi="Times New Roman" w:cs="Times New Roman"/>
        </w:rPr>
        <w:t>Adoptata la comuna Mitreni</w:t>
      </w:r>
      <w:r>
        <w:rPr>
          <w:rFonts w:ascii="Times New Roman" w:hAnsi="Times New Roman" w:cs="Times New Roman"/>
          <w:lang w:val="fr-FR"/>
        </w:rPr>
        <w:t xml:space="preserve"> </w:t>
      </w:r>
    </w:p>
    <w:p w:rsidR="00AA7973" w:rsidRDefault="00AA7973" w:rsidP="00AA7973">
      <w:pPr>
        <w:jc w:val="both"/>
        <w:rPr>
          <w:rFonts w:ascii="Times New Roman" w:hAnsi="Times New Roman" w:cs="Times New Roman"/>
          <w:lang w:val="fr-FR"/>
        </w:rPr>
      </w:pPr>
      <w:proofErr w:type="spellStart"/>
      <w:r>
        <w:rPr>
          <w:rFonts w:ascii="Times New Roman" w:hAnsi="Times New Roman" w:cs="Times New Roman"/>
          <w:lang w:val="fr-FR"/>
        </w:rPr>
        <w:t>Astazi</w:t>
      </w:r>
      <w:proofErr w:type="spellEnd"/>
      <w:r>
        <w:rPr>
          <w:rFonts w:ascii="Times New Roman" w:hAnsi="Times New Roman" w:cs="Times New Roman"/>
          <w:lang w:val="fr-FR"/>
        </w:rPr>
        <w:t xml:space="preserve"> </w:t>
      </w:r>
      <w:r>
        <w:rPr>
          <w:rFonts w:ascii="Times New Roman" w:hAnsi="Times New Roman" w:cs="Times New Roman"/>
          <w:b/>
          <w:lang w:val="fr-FR"/>
        </w:rPr>
        <w:t xml:space="preserve">31 </w:t>
      </w:r>
      <w:proofErr w:type="spellStart"/>
      <w:r>
        <w:rPr>
          <w:rFonts w:ascii="Times New Roman" w:hAnsi="Times New Roman" w:cs="Times New Roman"/>
          <w:b/>
          <w:lang w:val="fr-FR"/>
        </w:rPr>
        <w:t>ianuarie</w:t>
      </w:r>
      <w:proofErr w:type="spellEnd"/>
      <w:r>
        <w:rPr>
          <w:rFonts w:ascii="Times New Roman" w:hAnsi="Times New Roman" w:cs="Times New Roman"/>
          <w:b/>
          <w:lang w:val="fr-FR"/>
        </w:rPr>
        <w:t xml:space="preserve"> 2019</w:t>
      </w:r>
      <w:r>
        <w:rPr>
          <w:rFonts w:ascii="Times New Roman" w:hAnsi="Times New Roman" w:cs="Times New Roman"/>
          <w:lang w:val="fr-FR"/>
        </w:rPr>
        <w:t xml:space="preserve">               </w:t>
      </w:r>
    </w:p>
    <w:p w:rsidR="00AA7973" w:rsidRDefault="00AA7973" w:rsidP="00AA7973">
      <w:pPr>
        <w:ind w:right="-148"/>
        <w:rPr>
          <w:rFonts w:ascii="Times New Roman" w:hAnsi="Times New Roman" w:cs="Times New Roman"/>
          <w:b/>
        </w:rPr>
      </w:pPr>
    </w:p>
    <w:p w:rsidR="00AA7973" w:rsidRDefault="00AA7973" w:rsidP="00AA7973">
      <w:pPr>
        <w:ind w:right="-148"/>
        <w:rPr>
          <w:b/>
          <w:sz w:val="28"/>
          <w:szCs w:val="28"/>
        </w:rPr>
      </w:pPr>
    </w:p>
    <w:p w:rsidR="00AA7973" w:rsidRDefault="00AA7973" w:rsidP="00AA7973">
      <w:pPr>
        <w:rPr>
          <w:rFonts w:ascii="Garamond" w:hAnsi="Garamond"/>
          <w:sz w:val="21"/>
          <w:szCs w:val="21"/>
        </w:rPr>
      </w:pPr>
    </w:p>
    <w:p w:rsidR="00AA7973" w:rsidRDefault="00AA7973" w:rsidP="00AA7973">
      <w:pPr>
        <w:jc w:val="right"/>
        <w:rPr>
          <w:rFonts w:ascii="Times New Roman" w:hAnsi="Times New Roman" w:cs="Times New Roman"/>
          <w:b/>
          <w:sz w:val="28"/>
          <w:szCs w:val="28"/>
        </w:rPr>
      </w:pPr>
      <w:r>
        <w:rPr>
          <w:rFonts w:ascii="Times New Roman" w:hAnsi="Times New Roman" w:cs="Times New Roman"/>
          <w:b/>
          <w:sz w:val="28"/>
          <w:szCs w:val="28"/>
        </w:rPr>
        <w:t>ANEXA</w:t>
      </w:r>
    </w:p>
    <w:p w:rsidR="00AA7973" w:rsidRDefault="00AA7973" w:rsidP="00AA7973">
      <w:pPr>
        <w:rPr>
          <w:rFonts w:ascii="Garamond" w:hAnsi="Garamond"/>
          <w:sz w:val="21"/>
          <w:szCs w:val="21"/>
        </w:rPr>
      </w:pPr>
    </w:p>
    <w:p w:rsidR="00AA7973" w:rsidRDefault="00AA7973" w:rsidP="00AA7973">
      <w:pPr>
        <w:rPr>
          <w:rFonts w:ascii="Times New Roman" w:hAnsi="Times New Roman" w:cs="Times New Roman"/>
          <w:b/>
          <w:sz w:val="24"/>
          <w:szCs w:val="24"/>
        </w:rPr>
      </w:pPr>
      <w:r>
        <w:rPr>
          <w:rFonts w:ascii="Times New Roman" w:hAnsi="Times New Roman" w:cs="Times New Roman"/>
          <w:b/>
          <w:sz w:val="24"/>
          <w:szCs w:val="24"/>
        </w:rPr>
        <w:t>COMISIA DE EVALUARE</w:t>
      </w:r>
    </w:p>
    <w:p w:rsidR="00AA7973" w:rsidRDefault="00AA7973" w:rsidP="00AA7973">
      <w:pPr>
        <w:rPr>
          <w:szCs w:val="24"/>
        </w:rPr>
      </w:pPr>
    </w:p>
    <w:p w:rsidR="00AA7973" w:rsidRDefault="00AA7973" w:rsidP="00AA7973">
      <w:pPr>
        <w:rPr>
          <w:rFonts w:ascii="Times New Roman" w:hAnsi="Times New Roman" w:cs="Times New Roman"/>
          <w:b/>
          <w:sz w:val="24"/>
          <w:szCs w:val="24"/>
        </w:rPr>
      </w:pPr>
    </w:p>
    <w:tbl>
      <w:tblPr>
        <w:tblpPr w:leftFromText="180" w:rightFromText="180" w:bottomFromText="20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5178"/>
        <w:gridCol w:w="3127"/>
      </w:tblGrid>
      <w:tr w:rsidR="00AA7973" w:rsidTr="00AA7973">
        <w:tc>
          <w:tcPr>
            <w:tcW w:w="983"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b/>
                <w:sz w:val="24"/>
                <w:szCs w:val="24"/>
              </w:rPr>
            </w:pPr>
            <w:r>
              <w:rPr>
                <w:rFonts w:ascii="Times New Roman" w:hAnsi="Times New Roman" w:cs="Times New Roman"/>
                <w:b/>
                <w:sz w:val="24"/>
                <w:szCs w:val="24"/>
              </w:rPr>
              <w:t>Nr. crt.</w:t>
            </w:r>
          </w:p>
        </w:tc>
        <w:tc>
          <w:tcPr>
            <w:tcW w:w="5178"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b/>
                <w:sz w:val="24"/>
                <w:szCs w:val="24"/>
              </w:rPr>
            </w:pPr>
            <w:r>
              <w:rPr>
                <w:rFonts w:ascii="Times New Roman" w:hAnsi="Times New Roman" w:cs="Times New Roman"/>
                <w:b/>
                <w:sz w:val="24"/>
                <w:szCs w:val="24"/>
              </w:rPr>
              <w:t>Numele si prenumele</w:t>
            </w:r>
          </w:p>
        </w:tc>
        <w:tc>
          <w:tcPr>
            <w:tcW w:w="3127"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b/>
                <w:sz w:val="24"/>
                <w:szCs w:val="24"/>
              </w:rPr>
            </w:pPr>
            <w:r>
              <w:rPr>
                <w:rFonts w:ascii="Times New Roman" w:hAnsi="Times New Roman" w:cs="Times New Roman"/>
                <w:b/>
                <w:sz w:val="24"/>
                <w:szCs w:val="24"/>
              </w:rPr>
              <w:t>Functia detinuta in cadrul comisiei</w:t>
            </w:r>
          </w:p>
        </w:tc>
      </w:tr>
      <w:tr w:rsidR="00AA7973" w:rsidTr="00AA7973">
        <w:tc>
          <w:tcPr>
            <w:tcW w:w="983"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1.</w:t>
            </w:r>
          </w:p>
        </w:tc>
        <w:tc>
          <w:tcPr>
            <w:tcW w:w="5178"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Podaru Gheorghe</w:t>
            </w:r>
          </w:p>
        </w:tc>
        <w:tc>
          <w:tcPr>
            <w:tcW w:w="3127"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Presedinte de comisie</w:t>
            </w:r>
          </w:p>
        </w:tc>
      </w:tr>
      <w:tr w:rsidR="00AA7973" w:rsidTr="00AA7973">
        <w:tc>
          <w:tcPr>
            <w:tcW w:w="983"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2.</w:t>
            </w:r>
          </w:p>
        </w:tc>
        <w:tc>
          <w:tcPr>
            <w:tcW w:w="5178"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Toma Florica</w:t>
            </w:r>
          </w:p>
        </w:tc>
        <w:tc>
          <w:tcPr>
            <w:tcW w:w="3127"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Membru</w:t>
            </w:r>
          </w:p>
        </w:tc>
      </w:tr>
      <w:tr w:rsidR="00AA7973" w:rsidTr="00AA7973">
        <w:tc>
          <w:tcPr>
            <w:tcW w:w="983"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3.</w:t>
            </w:r>
          </w:p>
        </w:tc>
        <w:tc>
          <w:tcPr>
            <w:tcW w:w="5178"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Chirnogeanu Ionela</w:t>
            </w:r>
          </w:p>
        </w:tc>
        <w:tc>
          <w:tcPr>
            <w:tcW w:w="3127"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Membru</w:t>
            </w:r>
          </w:p>
        </w:tc>
      </w:tr>
      <w:tr w:rsidR="00AA7973" w:rsidTr="00AA7973">
        <w:tc>
          <w:tcPr>
            <w:tcW w:w="983"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4</w:t>
            </w:r>
          </w:p>
        </w:tc>
        <w:tc>
          <w:tcPr>
            <w:tcW w:w="5178"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Tudor Iuliana</w:t>
            </w:r>
          </w:p>
        </w:tc>
        <w:tc>
          <w:tcPr>
            <w:tcW w:w="3127"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Membru</w:t>
            </w:r>
          </w:p>
        </w:tc>
      </w:tr>
      <w:tr w:rsidR="00AA7973" w:rsidTr="00AA7973">
        <w:tc>
          <w:tcPr>
            <w:tcW w:w="983"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5.</w:t>
            </w:r>
          </w:p>
        </w:tc>
        <w:tc>
          <w:tcPr>
            <w:tcW w:w="5178"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Oprican Mariana</w:t>
            </w:r>
          </w:p>
        </w:tc>
        <w:tc>
          <w:tcPr>
            <w:tcW w:w="3127" w:type="dxa"/>
            <w:tcBorders>
              <w:top w:val="single" w:sz="4" w:space="0" w:color="auto"/>
              <w:left w:val="single" w:sz="4" w:space="0" w:color="auto"/>
              <w:bottom w:val="single" w:sz="4" w:space="0" w:color="auto"/>
              <w:right w:val="single" w:sz="4" w:space="0" w:color="auto"/>
            </w:tcBorders>
            <w:hideMark/>
          </w:tcPr>
          <w:p w:rsidR="00AA7973" w:rsidRDefault="00AA7973">
            <w:pPr>
              <w:rPr>
                <w:rFonts w:ascii="Times New Roman" w:hAnsi="Times New Roman" w:cs="Times New Roman"/>
                <w:sz w:val="24"/>
                <w:szCs w:val="24"/>
              </w:rPr>
            </w:pPr>
            <w:r>
              <w:rPr>
                <w:rFonts w:ascii="Times New Roman" w:hAnsi="Times New Roman" w:cs="Times New Roman"/>
                <w:sz w:val="24"/>
                <w:szCs w:val="24"/>
              </w:rPr>
              <w:t>Secretar</w:t>
            </w:r>
          </w:p>
        </w:tc>
      </w:tr>
    </w:tbl>
    <w:p w:rsidR="00AA7973" w:rsidRDefault="00AA7973" w:rsidP="00AA7973">
      <w:pPr>
        <w:rPr>
          <w:rFonts w:ascii="Garamond" w:hAnsi="Garamond"/>
          <w:sz w:val="21"/>
          <w:szCs w:val="21"/>
        </w:rPr>
      </w:pPr>
    </w:p>
    <w:p w:rsidR="00AA7973" w:rsidRDefault="00AA7973" w:rsidP="00AA7973">
      <w:pPr>
        <w:rPr>
          <w:rFonts w:ascii="Garamond" w:hAnsi="Garamond"/>
          <w:sz w:val="21"/>
          <w:szCs w:val="21"/>
        </w:rPr>
      </w:pPr>
    </w:p>
    <w:p w:rsidR="00AA7973" w:rsidRDefault="00AA7973" w:rsidP="00AA7973">
      <w:pPr>
        <w:rPr>
          <w:rFonts w:ascii="Garamond" w:hAnsi="Garamond"/>
          <w:sz w:val="21"/>
          <w:szCs w:val="21"/>
        </w:rPr>
      </w:pPr>
    </w:p>
    <w:p w:rsidR="00AA7973" w:rsidRDefault="00AA7973" w:rsidP="00AA7973">
      <w:pPr>
        <w:rPr>
          <w:rFonts w:ascii="Garamond" w:hAnsi="Garamond"/>
          <w:sz w:val="21"/>
          <w:szCs w:val="21"/>
        </w:rPr>
      </w:pPr>
    </w:p>
    <w:p w:rsidR="00AA7973" w:rsidRDefault="00AA7973" w:rsidP="00AA7973">
      <w:pPr>
        <w:rPr>
          <w:rFonts w:ascii="Garamond" w:hAnsi="Garamond"/>
          <w:sz w:val="21"/>
          <w:szCs w:val="21"/>
        </w:rPr>
      </w:pPr>
    </w:p>
    <w:p w:rsidR="00132F56" w:rsidRDefault="00132F56" w:rsidP="0088234B">
      <w:pPr>
        <w:ind w:left="600" w:right="-148" w:firstLine="360"/>
        <w:jc w:val="both"/>
        <w:rPr>
          <w:rFonts w:ascii="Times New Roman" w:hAnsi="Times New Roman" w:cs="Times New Roman"/>
          <w:u w:val="single"/>
        </w:rPr>
      </w:pPr>
    </w:p>
    <w:p w:rsidR="00132F56" w:rsidRDefault="00132F56" w:rsidP="0088234B">
      <w:pPr>
        <w:ind w:left="600" w:right="-148" w:firstLine="360"/>
        <w:jc w:val="both"/>
        <w:rPr>
          <w:rFonts w:ascii="Times New Roman" w:hAnsi="Times New Roman" w:cs="Times New Roman"/>
          <w:u w:val="single"/>
        </w:rPr>
      </w:pPr>
    </w:p>
    <w:p w:rsidR="0088234B" w:rsidRDefault="0088234B" w:rsidP="0088234B">
      <w:pPr>
        <w:ind w:right="-148"/>
        <w:rPr>
          <w:rFonts w:ascii="Times New Roman" w:hAnsi="Times New Roman" w:cs="Times New Roman"/>
          <w:b/>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257831" w:rsidRDefault="00257831" w:rsidP="00257831">
      <w:pPr>
        <w:jc w:val="right"/>
        <w:rPr>
          <w:rFonts w:ascii="Times New Roman" w:hAnsi="Times New Roman" w:cs="Times New Roman"/>
          <w:b/>
          <w:sz w:val="24"/>
          <w:szCs w:val="24"/>
        </w:rPr>
      </w:pPr>
    </w:p>
    <w:sectPr w:rsidR="00257831" w:rsidSect="00F80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329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B01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A2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7B1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155F90"/>
    <w:multiLevelType w:val="hybridMultilevel"/>
    <w:tmpl w:val="C0064FC6"/>
    <w:lvl w:ilvl="0" w:tplc="0418000F">
      <w:start w:val="1"/>
      <w:numFmt w:val="decimal"/>
      <w:lvlText w:val="%1."/>
      <w:lvlJc w:val="left"/>
      <w:pPr>
        <w:ind w:left="502"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1FE433EC"/>
    <w:multiLevelType w:val="hybridMultilevel"/>
    <w:tmpl w:val="28DA94C6"/>
    <w:lvl w:ilvl="0" w:tplc="0409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2EF22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287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732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0D076D"/>
    <w:multiLevelType w:val="hybridMultilevel"/>
    <w:tmpl w:val="D784A04C"/>
    <w:lvl w:ilvl="0" w:tplc="1840C14C">
      <w:start w:val="1"/>
      <w:numFmt w:val="decimal"/>
      <w:lvlText w:val="%1."/>
      <w:lvlJc w:val="left"/>
      <w:pPr>
        <w:tabs>
          <w:tab w:val="num" w:pos="1005"/>
        </w:tabs>
        <w:ind w:left="1005" w:hanging="360"/>
      </w:pPr>
      <w:rPr>
        <w:b/>
        <w:i/>
      </w:rPr>
    </w:lvl>
    <w:lvl w:ilvl="1" w:tplc="1B526E80">
      <w:start w:val="1"/>
      <w:numFmt w:val="bullet"/>
      <w:lvlText w:val="-"/>
      <w:lvlJc w:val="left"/>
      <w:pPr>
        <w:tabs>
          <w:tab w:val="num" w:pos="1725"/>
        </w:tabs>
        <w:ind w:left="1725" w:hanging="360"/>
      </w:pPr>
      <w:rPr>
        <w:rFonts w:ascii="Times New Roman" w:eastAsia="Times New Roman" w:hAnsi="Times New Roman" w:cs="Times New Roman"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5D8F028C"/>
    <w:multiLevelType w:val="hybridMultilevel"/>
    <w:tmpl w:val="BFEA07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DDE5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E04713"/>
    <w:multiLevelType w:val="hybridMultilevel"/>
    <w:tmpl w:val="C7941758"/>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bullet"/>
      <w:lvlText w:val=""/>
      <w:lvlJc w:val="left"/>
      <w:pPr>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nsid w:val="621467FD"/>
    <w:multiLevelType w:val="hybridMultilevel"/>
    <w:tmpl w:val="2990C1D6"/>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63881D7E"/>
    <w:multiLevelType w:val="hybridMultilevel"/>
    <w:tmpl w:val="5CFCCD04"/>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67630D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62E1C71"/>
    <w:multiLevelType w:val="hybridMultilevel"/>
    <w:tmpl w:val="AF943C0E"/>
    <w:lvl w:ilvl="0" w:tplc="0409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nsid w:val="77C76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5703A2"/>
    <w:multiLevelType w:val="hybridMultilevel"/>
    <w:tmpl w:val="48624492"/>
    <w:lvl w:ilvl="0" w:tplc="F63CF9B6">
      <w:start w:val="1"/>
      <w:numFmt w:val="decimal"/>
      <w:lvlText w:val="%1."/>
      <w:lvlJc w:val="left"/>
      <w:pPr>
        <w:tabs>
          <w:tab w:val="num" w:pos="1005"/>
        </w:tabs>
        <w:ind w:left="1005" w:hanging="360"/>
      </w:pPr>
      <w:rPr>
        <w:b/>
        <w:i/>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nsid w:val="7AEC0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CA510EB"/>
    <w:multiLevelType w:val="hybridMultilevel"/>
    <w:tmpl w:val="700CDB1E"/>
    <w:lvl w:ilvl="0" w:tplc="0409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9"/>
  </w:num>
  <w:num w:numId="6">
    <w:abstractNumId w:val="0"/>
  </w:num>
  <w:num w:numId="7">
    <w:abstractNumId w:val="8"/>
  </w:num>
  <w:num w:numId="8">
    <w:abstractNumId w:val="1"/>
  </w:num>
  <w:num w:numId="9">
    <w:abstractNumId w:val="3"/>
  </w:num>
  <w:num w:numId="10">
    <w:abstractNumId w:val="2"/>
  </w:num>
  <w:num w:numId="11">
    <w:abstractNumId w:val="16"/>
  </w:num>
  <w:num w:numId="12">
    <w:abstractNumId w:val="12"/>
  </w:num>
  <w:num w:numId="13">
    <w:abstractNumId w:val="7"/>
  </w:num>
  <w:num w:numId="14">
    <w:abstractNumId w:val="4"/>
  </w:num>
  <w:num w:numId="15">
    <w:abstractNumId w:val="18"/>
  </w:num>
  <w:num w:numId="16">
    <w:abstractNumId w:val="9"/>
  </w:num>
  <w:num w:numId="17">
    <w:abstractNumId w:val="0"/>
  </w:num>
  <w:num w:numId="18">
    <w:abstractNumId w:val="8"/>
  </w:num>
  <w:num w:numId="19">
    <w:abstractNumId w:val="20"/>
  </w:num>
  <w:num w:numId="20">
    <w:abstractNumId w:val="1"/>
  </w:num>
  <w:num w:numId="21">
    <w:abstractNumId w:val="3"/>
  </w:num>
  <w:num w:numId="22">
    <w:abstractNumId w:val="2"/>
  </w:num>
  <w:num w:numId="23">
    <w:abstractNumId w:val="16"/>
  </w:num>
  <w:num w:numId="24">
    <w:abstractNumId w:val="1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865B31"/>
    <w:rsid w:val="00037985"/>
    <w:rsid w:val="000434A5"/>
    <w:rsid w:val="00053473"/>
    <w:rsid w:val="00086A23"/>
    <w:rsid w:val="000B3673"/>
    <w:rsid w:val="000F3E1B"/>
    <w:rsid w:val="001209FE"/>
    <w:rsid w:val="00132F56"/>
    <w:rsid w:val="00151C18"/>
    <w:rsid w:val="001874C1"/>
    <w:rsid w:val="001F48BB"/>
    <w:rsid w:val="00217F9C"/>
    <w:rsid w:val="00226768"/>
    <w:rsid w:val="002536DC"/>
    <w:rsid w:val="00255DF1"/>
    <w:rsid w:val="00257831"/>
    <w:rsid w:val="0027245D"/>
    <w:rsid w:val="0028357C"/>
    <w:rsid w:val="00310D46"/>
    <w:rsid w:val="00311C74"/>
    <w:rsid w:val="00326465"/>
    <w:rsid w:val="00335953"/>
    <w:rsid w:val="00343AB9"/>
    <w:rsid w:val="00357750"/>
    <w:rsid w:val="003922A2"/>
    <w:rsid w:val="003A6D86"/>
    <w:rsid w:val="00427D65"/>
    <w:rsid w:val="004412E2"/>
    <w:rsid w:val="004F719E"/>
    <w:rsid w:val="00501903"/>
    <w:rsid w:val="005077A2"/>
    <w:rsid w:val="0051709B"/>
    <w:rsid w:val="00590281"/>
    <w:rsid w:val="005A1503"/>
    <w:rsid w:val="006575DF"/>
    <w:rsid w:val="006B6B1C"/>
    <w:rsid w:val="006F6396"/>
    <w:rsid w:val="007614BD"/>
    <w:rsid w:val="00781704"/>
    <w:rsid w:val="00794104"/>
    <w:rsid w:val="007A00C7"/>
    <w:rsid w:val="00823F81"/>
    <w:rsid w:val="00830E2D"/>
    <w:rsid w:val="0083651C"/>
    <w:rsid w:val="00865B31"/>
    <w:rsid w:val="0088234B"/>
    <w:rsid w:val="0088520F"/>
    <w:rsid w:val="008A5FF3"/>
    <w:rsid w:val="008C7D42"/>
    <w:rsid w:val="009663A0"/>
    <w:rsid w:val="009B0AC3"/>
    <w:rsid w:val="009B27BD"/>
    <w:rsid w:val="00A14655"/>
    <w:rsid w:val="00A52E30"/>
    <w:rsid w:val="00A576E8"/>
    <w:rsid w:val="00A84956"/>
    <w:rsid w:val="00AA1735"/>
    <w:rsid w:val="00AA7973"/>
    <w:rsid w:val="00AB7AFD"/>
    <w:rsid w:val="00AE5904"/>
    <w:rsid w:val="00B23BD3"/>
    <w:rsid w:val="00B27E5E"/>
    <w:rsid w:val="00B9634B"/>
    <w:rsid w:val="00BB31F1"/>
    <w:rsid w:val="00D00C11"/>
    <w:rsid w:val="00D3208B"/>
    <w:rsid w:val="00D47391"/>
    <w:rsid w:val="00D9383C"/>
    <w:rsid w:val="00DA337A"/>
    <w:rsid w:val="00DB1B24"/>
    <w:rsid w:val="00DF604E"/>
    <w:rsid w:val="00E80938"/>
    <w:rsid w:val="00EA67B6"/>
    <w:rsid w:val="00EC07E9"/>
    <w:rsid w:val="00ED556C"/>
    <w:rsid w:val="00EE5CBA"/>
    <w:rsid w:val="00F80B38"/>
    <w:rsid w:val="00FD73F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38"/>
  </w:style>
  <w:style w:type="paragraph" w:styleId="Heading1">
    <w:name w:val="heading 1"/>
    <w:basedOn w:val="Normal"/>
    <w:next w:val="Normal"/>
    <w:link w:val="Heading1Char"/>
    <w:uiPriority w:val="9"/>
    <w:qFormat/>
    <w:rsid w:val="00B963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9634B"/>
    <w:pPr>
      <w:keepNext/>
      <w:spacing w:after="0" w:line="240" w:lineRule="auto"/>
      <w:jc w:val="center"/>
      <w:outlineLvl w:val="1"/>
    </w:pPr>
    <w:rPr>
      <w:rFonts w:ascii="Times New Roman" w:eastAsia="Times New Roman" w:hAnsi="Times New Roman" w:cs="Times New Roman"/>
      <w:b/>
      <w:sz w:val="24"/>
      <w:szCs w:val="20"/>
      <w:u w:val="single"/>
      <w:lang w:val="en-US"/>
    </w:rPr>
  </w:style>
  <w:style w:type="paragraph" w:styleId="Heading3">
    <w:name w:val="heading 3"/>
    <w:basedOn w:val="Normal"/>
    <w:next w:val="Normal"/>
    <w:link w:val="Heading3Char"/>
    <w:uiPriority w:val="9"/>
    <w:semiHidden/>
    <w:unhideWhenUsed/>
    <w:qFormat/>
    <w:rsid w:val="00DA3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9634B"/>
    <w:rPr>
      <w:rFonts w:ascii="Times New Roman" w:eastAsia="Times New Roman" w:hAnsi="Times New Roman" w:cs="Times New Roman"/>
      <w:b/>
      <w:sz w:val="24"/>
      <w:szCs w:val="20"/>
      <w:u w:val="single"/>
      <w:lang w:val="en-US"/>
    </w:rPr>
  </w:style>
  <w:style w:type="paragraph" w:styleId="BodyText">
    <w:name w:val="Body Text"/>
    <w:basedOn w:val="Normal"/>
    <w:link w:val="BodyTextChar"/>
    <w:semiHidden/>
    <w:unhideWhenUsed/>
    <w:rsid w:val="00B9634B"/>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B9634B"/>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B9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4B"/>
    <w:rPr>
      <w:rFonts w:ascii="Tahoma" w:hAnsi="Tahoma" w:cs="Tahoma"/>
      <w:sz w:val="16"/>
      <w:szCs w:val="16"/>
    </w:rPr>
  </w:style>
  <w:style w:type="character" w:styleId="Hyperlink">
    <w:name w:val="Hyperlink"/>
    <w:basedOn w:val="DefaultParagraphFont"/>
    <w:unhideWhenUsed/>
    <w:rsid w:val="003A6D86"/>
    <w:rPr>
      <w:color w:val="0000FF"/>
      <w:u w:val="single"/>
    </w:rPr>
  </w:style>
  <w:style w:type="character" w:customStyle="1" w:styleId="Heading3Char">
    <w:name w:val="Heading 3 Char"/>
    <w:basedOn w:val="DefaultParagraphFont"/>
    <w:link w:val="Heading3"/>
    <w:uiPriority w:val="9"/>
    <w:semiHidden/>
    <w:rsid w:val="00DA337A"/>
    <w:rPr>
      <w:rFonts w:asciiTheme="majorHAnsi" w:eastAsiaTheme="majorEastAsia" w:hAnsiTheme="majorHAnsi" w:cstheme="majorBidi"/>
      <w:b/>
      <w:bCs/>
      <w:color w:val="4F81BD" w:themeColor="accent1"/>
    </w:rPr>
  </w:style>
  <w:style w:type="paragraph" w:styleId="Title">
    <w:name w:val="Title"/>
    <w:basedOn w:val="Normal"/>
    <w:link w:val="TitleChar"/>
    <w:qFormat/>
    <w:rsid w:val="00310D46"/>
    <w:pPr>
      <w:spacing w:after="0" w:line="240" w:lineRule="auto"/>
      <w:jc w:val="center"/>
    </w:pPr>
    <w:rPr>
      <w:rFonts w:ascii="Times New Roman" w:eastAsia="Times New Roman" w:hAnsi="Times New Roman" w:cs="Times New Roman"/>
      <w:b/>
      <w:szCs w:val="20"/>
      <w:u w:val="single"/>
      <w:lang w:eastAsia="en-US"/>
    </w:rPr>
  </w:style>
  <w:style w:type="character" w:customStyle="1" w:styleId="TitleChar">
    <w:name w:val="Title Char"/>
    <w:basedOn w:val="DefaultParagraphFont"/>
    <w:link w:val="Title"/>
    <w:rsid w:val="00310D46"/>
    <w:rPr>
      <w:rFonts w:ascii="Times New Roman" w:eastAsia="Times New Roman" w:hAnsi="Times New Roman" w:cs="Times New Roman"/>
      <w:b/>
      <w:szCs w:val="20"/>
      <w:u w:val="single"/>
      <w:lang w:eastAsia="en-US"/>
    </w:rPr>
  </w:style>
  <w:style w:type="paragraph" w:styleId="NoSpacing">
    <w:name w:val="No Spacing"/>
    <w:uiPriority w:val="1"/>
    <w:qFormat/>
    <w:rsid w:val="004F719E"/>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F719E"/>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NormalWeb">
    <w:name w:val="Normal (Web)"/>
    <w:basedOn w:val="Normal"/>
    <w:semiHidden/>
    <w:unhideWhenUsed/>
    <w:rsid w:val="0088234B"/>
    <w:pPr>
      <w:spacing w:after="0"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85490614">
      <w:bodyDiv w:val="1"/>
      <w:marLeft w:val="0"/>
      <w:marRight w:val="0"/>
      <w:marTop w:val="0"/>
      <w:marBottom w:val="0"/>
      <w:divBdr>
        <w:top w:val="none" w:sz="0" w:space="0" w:color="auto"/>
        <w:left w:val="none" w:sz="0" w:space="0" w:color="auto"/>
        <w:bottom w:val="none" w:sz="0" w:space="0" w:color="auto"/>
        <w:right w:val="none" w:sz="0" w:space="0" w:color="auto"/>
      </w:divBdr>
    </w:div>
    <w:div w:id="381368357">
      <w:bodyDiv w:val="1"/>
      <w:marLeft w:val="0"/>
      <w:marRight w:val="0"/>
      <w:marTop w:val="0"/>
      <w:marBottom w:val="0"/>
      <w:divBdr>
        <w:top w:val="none" w:sz="0" w:space="0" w:color="auto"/>
        <w:left w:val="none" w:sz="0" w:space="0" w:color="auto"/>
        <w:bottom w:val="none" w:sz="0" w:space="0" w:color="auto"/>
        <w:right w:val="none" w:sz="0" w:space="0" w:color="auto"/>
      </w:divBdr>
    </w:div>
    <w:div w:id="586427027">
      <w:bodyDiv w:val="1"/>
      <w:marLeft w:val="0"/>
      <w:marRight w:val="0"/>
      <w:marTop w:val="0"/>
      <w:marBottom w:val="0"/>
      <w:divBdr>
        <w:top w:val="none" w:sz="0" w:space="0" w:color="auto"/>
        <w:left w:val="none" w:sz="0" w:space="0" w:color="auto"/>
        <w:bottom w:val="none" w:sz="0" w:space="0" w:color="auto"/>
        <w:right w:val="none" w:sz="0" w:space="0" w:color="auto"/>
      </w:divBdr>
    </w:div>
    <w:div w:id="686907893">
      <w:bodyDiv w:val="1"/>
      <w:marLeft w:val="0"/>
      <w:marRight w:val="0"/>
      <w:marTop w:val="0"/>
      <w:marBottom w:val="0"/>
      <w:divBdr>
        <w:top w:val="none" w:sz="0" w:space="0" w:color="auto"/>
        <w:left w:val="none" w:sz="0" w:space="0" w:color="auto"/>
        <w:bottom w:val="none" w:sz="0" w:space="0" w:color="auto"/>
        <w:right w:val="none" w:sz="0" w:space="0" w:color="auto"/>
      </w:divBdr>
    </w:div>
    <w:div w:id="706031447">
      <w:bodyDiv w:val="1"/>
      <w:marLeft w:val="0"/>
      <w:marRight w:val="0"/>
      <w:marTop w:val="0"/>
      <w:marBottom w:val="0"/>
      <w:divBdr>
        <w:top w:val="none" w:sz="0" w:space="0" w:color="auto"/>
        <w:left w:val="none" w:sz="0" w:space="0" w:color="auto"/>
        <w:bottom w:val="none" w:sz="0" w:space="0" w:color="auto"/>
        <w:right w:val="none" w:sz="0" w:space="0" w:color="auto"/>
      </w:divBdr>
    </w:div>
    <w:div w:id="739208404">
      <w:bodyDiv w:val="1"/>
      <w:marLeft w:val="0"/>
      <w:marRight w:val="0"/>
      <w:marTop w:val="0"/>
      <w:marBottom w:val="0"/>
      <w:divBdr>
        <w:top w:val="none" w:sz="0" w:space="0" w:color="auto"/>
        <w:left w:val="none" w:sz="0" w:space="0" w:color="auto"/>
        <w:bottom w:val="none" w:sz="0" w:space="0" w:color="auto"/>
        <w:right w:val="none" w:sz="0" w:space="0" w:color="auto"/>
      </w:divBdr>
    </w:div>
    <w:div w:id="1280726597">
      <w:bodyDiv w:val="1"/>
      <w:marLeft w:val="0"/>
      <w:marRight w:val="0"/>
      <w:marTop w:val="0"/>
      <w:marBottom w:val="0"/>
      <w:divBdr>
        <w:top w:val="none" w:sz="0" w:space="0" w:color="auto"/>
        <w:left w:val="none" w:sz="0" w:space="0" w:color="auto"/>
        <w:bottom w:val="none" w:sz="0" w:space="0" w:color="auto"/>
        <w:right w:val="none" w:sz="0" w:space="0" w:color="auto"/>
      </w:divBdr>
    </w:div>
    <w:div w:id="1294409276">
      <w:bodyDiv w:val="1"/>
      <w:marLeft w:val="0"/>
      <w:marRight w:val="0"/>
      <w:marTop w:val="0"/>
      <w:marBottom w:val="0"/>
      <w:divBdr>
        <w:top w:val="none" w:sz="0" w:space="0" w:color="auto"/>
        <w:left w:val="none" w:sz="0" w:space="0" w:color="auto"/>
        <w:bottom w:val="none" w:sz="0" w:space="0" w:color="auto"/>
        <w:right w:val="none" w:sz="0" w:space="0" w:color="auto"/>
      </w:divBdr>
    </w:div>
    <w:div w:id="1330250030">
      <w:bodyDiv w:val="1"/>
      <w:marLeft w:val="0"/>
      <w:marRight w:val="0"/>
      <w:marTop w:val="0"/>
      <w:marBottom w:val="0"/>
      <w:divBdr>
        <w:top w:val="none" w:sz="0" w:space="0" w:color="auto"/>
        <w:left w:val="none" w:sz="0" w:space="0" w:color="auto"/>
        <w:bottom w:val="none" w:sz="0" w:space="0" w:color="auto"/>
        <w:right w:val="none" w:sz="0" w:space="0" w:color="auto"/>
      </w:divBdr>
    </w:div>
    <w:div w:id="1475753505">
      <w:bodyDiv w:val="1"/>
      <w:marLeft w:val="0"/>
      <w:marRight w:val="0"/>
      <w:marTop w:val="0"/>
      <w:marBottom w:val="0"/>
      <w:divBdr>
        <w:top w:val="none" w:sz="0" w:space="0" w:color="auto"/>
        <w:left w:val="none" w:sz="0" w:space="0" w:color="auto"/>
        <w:bottom w:val="none" w:sz="0" w:space="0" w:color="auto"/>
        <w:right w:val="none" w:sz="0" w:space="0" w:color="auto"/>
      </w:divBdr>
    </w:div>
    <w:div w:id="1747023563">
      <w:bodyDiv w:val="1"/>
      <w:marLeft w:val="0"/>
      <w:marRight w:val="0"/>
      <w:marTop w:val="0"/>
      <w:marBottom w:val="0"/>
      <w:divBdr>
        <w:top w:val="none" w:sz="0" w:space="0" w:color="auto"/>
        <w:left w:val="none" w:sz="0" w:space="0" w:color="auto"/>
        <w:bottom w:val="none" w:sz="0" w:space="0" w:color="auto"/>
        <w:right w:val="none" w:sz="0" w:space="0" w:color="auto"/>
      </w:divBdr>
    </w:div>
    <w:div w:id="1755736079">
      <w:bodyDiv w:val="1"/>
      <w:marLeft w:val="0"/>
      <w:marRight w:val="0"/>
      <w:marTop w:val="0"/>
      <w:marBottom w:val="0"/>
      <w:divBdr>
        <w:top w:val="none" w:sz="0" w:space="0" w:color="auto"/>
        <w:left w:val="none" w:sz="0" w:space="0" w:color="auto"/>
        <w:bottom w:val="none" w:sz="0" w:space="0" w:color="auto"/>
        <w:right w:val="none" w:sz="0" w:space="0" w:color="auto"/>
      </w:divBdr>
    </w:div>
    <w:div w:id="1780097694">
      <w:bodyDiv w:val="1"/>
      <w:marLeft w:val="0"/>
      <w:marRight w:val="0"/>
      <w:marTop w:val="0"/>
      <w:marBottom w:val="0"/>
      <w:divBdr>
        <w:top w:val="none" w:sz="0" w:space="0" w:color="auto"/>
        <w:left w:val="none" w:sz="0" w:space="0" w:color="auto"/>
        <w:bottom w:val="none" w:sz="0" w:space="0" w:color="auto"/>
        <w:right w:val="none" w:sz="0" w:space="0" w:color="auto"/>
      </w:divBdr>
    </w:div>
    <w:div w:id="1909000857">
      <w:bodyDiv w:val="1"/>
      <w:marLeft w:val="0"/>
      <w:marRight w:val="0"/>
      <w:marTop w:val="0"/>
      <w:marBottom w:val="0"/>
      <w:divBdr>
        <w:top w:val="none" w:sz="0" w:space="0" w:color="auto"/>
        <w:left w:val="none" w:sz="0" w:space="0" w:color="auto"/>
        <w:bottom w:val="none" w:sz="0" w:space="0" w:color="auto"/>
        <w:right w:val="none" w:sz="0" w:space="0" w:color="auto"/>
      </w:divBdr>
    </w:div>
    <w:div w:id="19879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484</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Core-i3</dc:creator>
  <cp:lastModifiedBy>Core-i3</cp:lastModifiedBy>
  <cp:revision>9</cp:revision>
  <cp:lastPrinted>2019-02-06T11:22:00Z</cp:lastPrinted>
  <dcterms:created xsi:type="dcterms:W3CDTF">2019-02-06T09:46:00Z</dcterms:created>
  <dcterms:modified xsi:type="dcterms:W3CDTF">2019-02-06T11:26:00Z</dcterms:modified>
</cp:coreProperties>
</file>